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  <w:r w:rsidRPr="00D549CE">
        <w:rPr>
          <w:b/>
          <w:bCs/>
          <w:sz w:val="18"/>
          <w:szCs w:val="18"/>
          <w:u w:val="single"/>
        </w:rPr>
        <w:t>Правила эксплуатации и ухода за мебелью</w:t>
      </w:r>
      <w:r w:rsidRPr="00D549CE">
        <w:rPr>
          <w:bCs/>
          <w:sz w:val="18"/>
          <w:szCs w:val="18"/>
          <w:u w:val="single"/>
        </w:rPr>
        <w:t>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Cs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Мебель необходимо хранить и эксплуатировать в сухих и теплых помещениях, имеющих отопление и вентиляцию, при температуре от +5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 xml:space="preserve"> до +40</w:t>
      </w:r>
      <w:r w:rsidRPr="00D549CE">
        <w:rPr>
          <w:sz w:val="18"/>
          <w:szCs w:val="18"/>
          <w:vertAlign w:val="superscript"/>
        </w:rPr>
        <w:t>0</w:t>
      </w:r>
      <w:r w:rsidRPr="00D549CE">
        <w:rPr>
          <w:sz w:val="18"/>
          <w:szCs w:val="18"/>
        </w:rPr>
        <w:t>С при относительной влажности воздуха 50-60%.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Удаление пыли с поверхности мебели следует производить сухой мягкой тканью (фланель, миткаль). Не допускается применение </w:t>
      </w:r>
      <w:r w:rsidRPr="00D549CE">
        <w:rPr>
          <w:b/>
          <w:sz w:val="18"/>
          <w:szCs w:val="18"/>
          <w:u w:val="single"/>
        </w:rPr>
        <w:t xml:space="preserve">СПИРТОСОДЕРЖАЩИХ ЧИСТЯЩИХ СРЕДСТВ, </w:t>
      </w:r>
      <w:r w:rsidRPr="00D549CE">
        <w:rPr>
          <w:sz w:val="18"/>
          <w:szCs w:val="18"/>
        </w:rPr>
        <w:t>соды, порошков и других материалов, не предназначенных для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 xml:space="preserve">Поверхность изделия следует предохранять от попадания на неё влаги (во избежание разбухания), различных растворителей, кислот, щелочей и механических повреждений. 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Помните, что сохранность и долговечность изделия зависит не только от её конструкции и качества материалов, но и от правильной эксплуатации и ухода за ней.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Гарантии изготовителя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rPr>
          <w:b/>
          <w:sz w:val="18"/>
          <w:szCs w:val="18"/>
          <w:u w:val="single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Приобретая изделия мебели, убедитесь в полной комплектности набора и отсутствии механических повреждений комплектующих, облицовки и стеклянных элементов мебели.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Претензии от покупателей принимаются магазинами, продавшими товар, в течение 12 месяцев со дня приобретения мебели, с обязательным приложением товарного чека, этикетки и паспорта изделия.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рассматривает претензии, поступающие непосредственно от потребителей, без обращения в торговую организацию.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отвечает по дефектам, появившимся из-за несоблюдения покупателем правил эксплуатации, сборки, транспортировки и ухода за мебелью.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  <w:r w:rsidRPr="00D549CE">
        <w:rPr>
          <w:sz w:val="18"/>
          <w:szCs w:val="18"/>
        </w:rPr>
        <w:t>Предприятие не несет ответственности по повреждениям, возникшим в результате транспортировки мебели в собранном виде.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b/>
          <w:sz w:val="18"/>
          <w:szCs w:val="18"/>
          <w:u w:val="single"/>
        </w:rPr>
      </w:pPr>
      <w:r w:rsidRPr="00D549CE">
        <w:rPr>
          <w:b/>
          <w:sz w:val="18"/>
          <w:szCs w:val="18"/>
          <w:u w:val="single"/>
        </w:rPr>
        <w:t>В процессе производства изготовитель считает возможным производить конструктивные и технологические изменения, направленные на улучшение качества мебели и удовлетворение спроса населения.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both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 xml:space="preserve">Дата </w:t>
      </w:r>
      <w:proofErr w:type="spellStart"/>
      <w:r w:rsidRPr="00D549CE">
        <w:rPr>
          <w:sz w:val="18"/>
          <w:szCs w:val="18"/>
        </w:rPr>
        <w:t>комплектовки</w:t>
      </w:r>
      <w:proofErr w:type="spellEnd"/>
      <w:r w:rsidRPr="00D549CE">
        <w:rPr>
          <w:sz w:val="18"/>
          <w:szCs w:val="18"/>
        </w:rPr>
        <w:t xml:space="preserve"> фурнитуры                       _________________________________</w:t>
      </w: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</w:p>
    <w:p w:rsidR="00010A34" w:rsidRPr="00D549CE" w:rsidRDefault="00010A34" w:rsidP="00010A34">
      <w:pPr>
        <w:pStyle w:val="a3"/>
        <w:tabs>
          <w:tab w:val="left" w:pos="0"/>
        </w:tabs>
        <w:ind w:firstLine="180"/>
        <w:jc w:val="left"/>
        <w:rPr>
          <w:sz w:val="18"/>
          <w:szCs w:val="18"/>
        </w:rPr>
      </w:pPr>
      <w:r w:rsidRPr="00D549CE">
        <w:rPr>
          <w:sz w:val="18"/>
          <w:szCs w:val="18"/>
        </w:rPr>
        <w:t>Комплектовщик фурнитуры                            _________________________________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УВАЖАЕМЫЙ ПОКУПАТЕЛЬ!</w:t>
      </w:r>
    </w:p>
    <w:p w:rsidR="00010A34" w:rsidRPr="00D549CE" w:rsidRDefault="00010A34" w:rsidP="00010A34">
      <w:pPr>
        <w:pStyle w:val="a3"/>
        <w:ind w:firstLine="426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 xml:space="preserve">Благодарим за покупку и надеемся, что Вы примите во внимание наши </w:t>
      </w:r>
    </w:p>
    <w:p w:rsidR="00010A34" w:rsidRPr="00D549CE" w:rsidRDefault="00010A34" w:rsidP="00010A34">
      <w:pPr>
        <w:pStyle w:val="a3"/>
        <w:ind w:firstLine="426"/>
        <w:jc w:val="left"/>
        <w:rPr>
          <w:b/>
          <w:sz w:val="18"/>
          <w:szCs w:val="18"/>
        </w:rPr>
      </w:pPr>
      <w:r w:rsidRPr="00D549CE">
        <w:rPr>
          <w:b/>
          <w:sz w:val="18"/>
          <w:szCs w:val="18"/>
        </w:rPr>
        <w:t>рекомендации, и тогда мебель будет служить для Вас длительное время</w:t>
      </w:r>
    </w:p>
    <w:p w:rsidR="00010A34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5C1D3D" w:rsidRDefault="005C1D3D" w:rsidP="00D549CE">
      <w:pPr>
        <w:jc w:val="right"/>
        <w:rPr>
          <w:sz w:val="24"/>
          <w:szCs w:val="24"/>
        </w:rPr>
      </w:pPr>
    </w:p>
    <w:p w:rsidR="00D549CE" w:rsidRPr="00D549CE" w:rsidRDefault="00D549CE" w:rsidP="00D549CE">
      <w:pPr>
        <w:jc w:val="right"/>
        <w:rPr>
          <w:rFonts w:eastAsia="Calibri"/>
          <w:sz w:val="24"/>
          <w:szCs w:val="24"/>
        </w:rPr>
      </w:pPr>
      <w:r w:rsidRPr="00D549CE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-6350</wp:posOffset>
            </wp:positionV>
            <wp:extent cx="2374265" cy="431800"/>
            <wp:effectExtent l="1905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265" cy="43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49CE">
        <w:rPr>
          <w:sz w:val="24"/>
          <w:szCs w:val="24"/>
        </w:rPr>
        <w:t>ГОСТ 16371-93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>ООО «Мебель Стиль»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rFonts w:eastAsia="Calibri"/>
          <w:sz w:val="24"/>
        </w:rPr>
        <w:t xml:space="preserve">Россия, </w:t>
      </w:r>
      <w:r w:rsidRPr="00D549CE">
        <w:rPr>
          <w:sz w:val="24"/>
        </w:rPr>
        <w:t xml:space="preserve">308513,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Белгородская обл., </w:t>
      </w:r>
    </w:p>
    <w:p w:rsidR="00D549CE" w:rsidRPr="00D549CE" w:rsidRDefault="00D549CE" w:rsidP="00D549CE">
      <w:pPr>
        <w:pStyle w:val="a3"/>
        <w:jc w:val="right"/>
        <w:rPr>
          <w:sz w:val="24"/>
        </w:rPr>
      </w:pPr>
      <w:r w:rsidRPr="00D549CE">
        <w:rPr>
          <w:sz w:val="24"/>
        </w:rPr>
        <w:t xml:space="preserve">Белгородский р-н, с. </w:t>
      </w:r>
      <w:proofErr w:type="spellStart"/>
      <w:r w:rsidRPr="00D549CE">
        <w:rPr>
          <w:sz w:val="24"/>
        </w:rPr>
        <w:t>Пушкарное</w:t>
      </w:r>
      <w:proofErr w:type="spellEnd"/>
      <w:r w:rsidRPr="00D549CE">
        <w:rPr>
          <w:sz w:val="24"/>
        </w:rPr>
        <w:t>,</w:t>
      </w:r>
    </w:p>
    <w:p w:rsidR="00D549CE" w:rsidRPr="00D549CE" w:rsidRDefault="00D549CE" w:rsidP="00D549CE">
      <w:pPr>
        <w:pStyle w:val="a3"/>
        <w:jc w:val="right"/>
        <w:rPr>
          <w:rFonts w:eastAsia="Calibri"/>
          <w:sz w:val="24"/>
        </w:rPr>
      </w:pPr>
      <w:r w:rsidRPr="00D549CE">
        <w:rPr>
          <w:sz w:val="24"/>
        </w:rPr>
        <w:t>ул. Народная, дом 60</w:t>
      </w:r>
    </w:p>
    <w:p w:rsidR="00D549CE" w:rsidRPr="00D549CE" w:rsidRDefault="00D549CE" w:rsidP="00D549CE">
      <w:pPr>
        <w:pStyle w:val="a5"/>
        <w:jc w:val="right"/>
        <w:rPr>
          <w:rFonts w:eastAsia="Calibri"/>
          <w:sz w:val="24"/>
        </w:rPr>
      </w:pPr>
      <w:r w:rsidRPr="00D549CE">
        <w:rPr>
          <w:rFonts w:eastAsia="Calibri"/>
          <w:sz w:val="24"/>
        </w:rPr>
        <w:t>тел./факс: (4722) 31-63-52</w:t>
      </w:r>
    </w:p>
    <w:p w:rsidR="002862E2" w:rsidRPr="00D549CE" w:rsidRDefault="00DB222A" w:rsidP="00D549CE">
      <w:pPr>
        <w:jc w:val="right"/>
        <w:rPr>
          <w:rFonts w:eastAsia="Calibri"/>
          <w:sz w:val="24"/>
          <w:szCs w:val="24"/>
        </w:rPr>
      </w:pPr>
      <w:hyperlink r:id="rId6" w:history="1"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www</w:t>
        </w:r>
        <w:r w:rsidR="00D549CE" w:rsidRPr="00D549CE">
          <w:rPr>
            <w:rStyle w:val="a7"/>
            <w:rFonts w:eastAsia="Calibri"/>
            <w:sz w:val="24"/>
            <w:szCs w:val="24"/>
          </w:rPr>
          <w:t>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mebelmarket</w:t>
        </w:r>
        <w:proofErr w:type="spellEnd"/>
        <w:r w:rsidR="00D549CE" w:rsidRPr="00D549CE">
          <w:rPr>
            <w:rStyle w:val="a7"/>
            <w:rFonts w:eastAsia="Calibri"/>
            <w:sz w:val="24"/>
            <w:szCs w:val="24"/>
          </w:rPr>
          <w:t>31.</w:t>
        </w:r>
        <w:proofErr w:type="spellStart"/>
        <w:r w:rsidR="00D549CE" w:rsidRPr="00D549CE">
          <w:rPr>
            <w:rStyle w:val="a7"/>
            <w:rFonts w:eastAsia="Calibri"/>
            <w:sz w:val="24"/>
            <w:szCs w:val="24"/>
            <w:lang w:val="en-US"/>
          </w:rPr>
          <w:t>ru</w:t>
        </w:r>
        <w:proofErr w:type="spellEnd"/>
      </w:hyperlink>
    </w:p>
    <w:p w:rsidR="007E447C" w:rsidRDefault="00D549CE" w:rsidP="00D549CE">
      <w:pPr>
        <w:pStyle w:val="a3"/>
        <w:rPr>
          <w:b/>
          <w:bCs/>
          <w:sz w:val="44"/>
          <w:szCs w:val="44"/>
        </w:rPr>
      </w:pPr>
      <w:r w:rsidRPr="00D81989">
        <w:rPr>
          <w:b/>
          <w:bCs/>
          <w:sz w:val="44"/>
          <w:szCs w:val="44"/>
        </w:rPr>
        <w:t>Коллекция «</w:t>
      </w:r>
      <w:r w:rsidR="00D241FA">
        <w:rPr>
          <w:b/>
          <w:bCs/>
          <w:sz w:val="44"/>
          <w:szCs w:val="44"/>
        </w:rPr>
        <w:t>Ривьера</w:t>
      </w:r>
      <w:r w:rsidRPr="00D81989">
        <w:rPr>
          <w:b/>
          <w:bCs/>
          <w:sz w:val="44"/>
          <w:szCs w:val="44"/>
        </w:rPr>
        <w:t xml:space="preserve">» </w:t>
      </w:r>
    </w:p>
    <w:p w:rsidR="00D549CE" w:rsidRPr="00D81989" w:rsidRDefault="00E46C75" w:rsidP="00D549CE">
      <w:pPr>
        <w:pStyle w:val="a3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Шкаф </w:t>
      </w:r>
      <w:r w:rsidR="00DD6E31">
        <w:rPr>
          <w:b/>
          <w:bCs/>
          <w:sz w:val="44"/>
          <w:szCs w:val="44"/>
        </w:rPr>
        <w:t>3</w:t>
      </w:r>
      <w:r>
        <w:rPr>
          <w:b/>
          <w:bCs/>
          <w:sz w:val="44"/>
          <w:szCs w:val="44"/>
        </w:rPr>
        <w:t xml:space="preserve">-хстворчатый </w:t>
      </w:r>
      <w:bookmarkStart w:id="0" w:name="_GoBack"/>
      <w:bookmarkEnd w:id="0"/>
    </w:p>
    <w:p w:rsidR="00D549CE" w:rsidRPr="00D81989" w:rsidRDefault="00D241FA" w:rsidP="00D549CE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t>Сосна белая/Винтаж оксид</w:t>
      </w:r>
    </w:p>
    <w:p w:rsidR="00D549CE" w:rsidRDefault="00DD6E31" w:rsidP="00D549C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1383005</wp:posOffset>
            </wp:positionH>
            <wp:positionV relativeFrom="paragraph">
              <wp:posOffset>-1803</wp:posOffset>
            </wp:positionV>
            <wp:extent cx="2080412" cy="2777840"/>
            <wp:effectExtent l="1905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412" cy="277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Default="007E447C" w:rsidP="00D549CE">
      <w:pPr>
        <w:jc w:val="center"/>
        <w:rPr>
          <w:sz w:val="24"/>
          <w:szCs w:val="24"/>
        </w:rPr>
      </w:pPr>
    </w:p>
    <w:p w:rsidR="007E447C" w:rsidRPr="00D549CE" w:rsidRDefault="007E447C" w:rsidP="00D549CE">
      <w:pPr>
        <w:jc w:val="center"/>
        <w:rPr>
          <w:sz w:val="24"/>
          <w:szCs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</w:p>
    <w:p w:rsidR="00D549CE" w:rsidRPr="00D549CE" w:rsidRDefault="00D549CE" w:rsidP="00D549CE">
      <w:pPr>
        <w:pStyle w:val="a5"/>
        <w:rPr>
          <w:b/>
          <w:bCs/>
          <w:sz w:val="24"/>
        </w:rPr>
      </w:pPr>
      <w:r w:rsidRPr="00D549CE">
        <w:rPr>
          <w:b/>
          <w:bCs/>
          <w:sz w:val="24"/>
        </w:rPr>
        <w:t>Паспорт</w:t>
      </w:r>
    </w:p>
    <w:p w:rsidR="00D549CE" w:rsidRPr="00D549CE" w:rsidRDefault="00D549CE" w:rsidP="00D549CE">
      <w:pPr>
        <w:jc w:val="center"/>
        <w:rPr>
          <w:sz w:val="24"/>
          <w:szCs w:val="24"/>
        </w:rPr>
      </w:pPr>
      <w:r w:rsidRPr="00D549CE">
        <w:rPr>
          <w:bCs/>
          <w:sz w:val="24"/>
          <w:szCs w:val="24"/>
        </w:rPr>
        <w:t xml:space="preserve">и инструкция </w:t>
      </w:r>
      <w:r w:rsidRPr="00D549CE">
        <w:rPr>
          <w:sz w:val="24"/>
          <w:szCs w:val="24"/>
        </w:rPr>
        <w:t>по сборке и эксплуатации мебели</w:t>
      </w:r>
    </w:p>
    <w:p w:rsidR="00D549CE" w:rsidRDefault="00D549CE" w:rsidP="00D549CE">
      <w:pPr>
        <w:pStyle w:val="a3"/>
        <w:rPr>
          <w:b/>
          <w:bCs/>
          <w:sz w:val="24"/>
        </w:rPr>
      </w:pPr>
    </w:p>
    <w:p w:rsidR="00D549CE" w:rsidRPr="00D549CE" w:rsidRDefault="00D549CE" w:rsidP="00D549CE">
      <w:pPr>
        <w:pStyle w:val="a3"/>
        <w:rPr>
          <w:b/>
          <w:bCs/>
          <w:sz w:val="24"/>
        </w:rPr>
      </w:pPr>
      <w:r w:rsidRPr="00D549CE">
        <w:rPr>
          <w:b/>
          <w:bCs/>
          <w:sz w:val="24"/>
        </w:rPr>
        <w:lastRenderedPageBreak/>
        <w:t>Общие технические указания по сборке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Освободить детали от упаковки.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 xml:space="preserve">Проверить наличие деталей и фурнитуры по комплектовочным ведомостям. </w:t>
      </w:r>
      <w:r w:rsidRPr="00D549CE">
        <w:rPr>
          <w:b/>
          <w:bCs/>
          <w:sz w:val="24"/>
        </w:rPr>
        <w:t>При обнаружении дефектов или некомплектности к сборке не приступать. Обратитесь к продавцу</w:t>
      </w:r>
      <w:r w:rsidRPr="00D549CE">
        <w:rPr>
          <w:bCs/>
          <w:sz w:val="24"/>
        </w:rPr>
        <w:t>.</w:t>
      </w:r>
    </w:p>
    <w:p w:rsidR="00D549CE" w:rsidRPr="00D549CE" w:rsidRDefault="00D549CE" w:rsidP="00D549CE">
      <w:pPr>
        <w:pStyle w:val="a3"/>
        <w:numPr>
          <w:ilvl w:val="0"/>
          <w:numId w:val="1"/>
        </w:numPr>
        <w:tabs>
          <w:tab w:val="left" w:pos="426"/>
        </w:tabs>
        <w:spacing w:before="200"/>
        <w:ind w:left="0" w:firstLine="0"/>
        <w:jc w:val="both"/>
        <w:rPr>
          <w:bCs/>
          <w:sz w:val="24"/>
        </w:rPr>
      </w:pPr>
      <w:r w:rsidRPr="00D549CE">
        <w:rPr>
          <w:bCs/>
          <w:sz w:val="24"/>
        </w:rPr>
        <w:t>Во избежание порчи деталей, сборку необходимо производить вдвоем в горизонтальном положении на ровном полу, покрытом тканью или бумагой.</w:t>
      </w:r>
    </w:p>
    <w:p w:rsidR="007E447C" w:rsidRDefault="00D549CE" w:rsidP="005C1D3D">
      <w:pPr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t>Таблица 1</w:t>
      </w:r>
    </w:p>
    <w:p w:rsidR="007E447C" w:rsidRDefault="00DD6E31" w:rsidP="005C1D3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875587" cy="4504854"/>
            <wp:effectExtent l="1905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58" cy="4504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31" w:rsidRDefault="00DD6E31" w:rsidP="00DD6E3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2.Сборка ящиков</w:t>
      </w:r>
    </w:p>
    <w:p w:rsidR="00DD6E31" w:rsidRDefault="00DD6E3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78000" cy="2810804"/>
            <wp:effectExtent l="19050" t="0" r="320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126" cy="2810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Default="007A3335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</w:t>
      </w:r>
      <w:r w:rsidR="00010A34" w:rsidRPr="00D549CE">
        <w:rPr>
          <w:rFonts w:ascii="Times New Roman" w:hAnsi="Times New Roman"/>
          <w:noProof/>
          <w:sz w:val="24"/>
          <w:szCs w:val="24"/>
        </w:rPr>
        <w:t>.</w:t>
      </w:r>
      <w:r w:rsidR="00D241FA">
        <w:rPr>
          <w:rFonts w:ascii="Times New Roman" w:hAnsi="Times New Roman"/>
          <w:noProof/>
          <w:sz w:val="24"/>
          <w:szCs w:val="24"/>
        </w:rPr>
        <w:t>Установка карниза</w:t>
      </w:r>
      <w:r>
        <w:rPr>
          <w:rFonts w:ascii="Times New Roman" w:hAnsi="Times New Roman"/>
          <w:noProof/>
          <w:sz w:val="24"/>
          <w:szCs w:val="24"/>
        </w:rPr>
        <w:t xml:space="preserve">, полок, </w:t>
      </w:r>
      <w:r w:rsidR="00DD6E31">
        <w:rPr>
          <w:rFonts w:ascii="Times New Roman" w:hAnsi="Times New Roman"/>
          <w:noProof/>
          <w:sz w:val="24"/>
          <w:szCs w:val="24"/>
        </w:rPr>
        <w:t>ящиков и фасадов</w:t>
      </w:r>
    </w:p>
    <w:p w:rsidR="00010A34" w:rsidRDefault="00DD6E31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2772410"/>
            <wp:effectExtent l="19050" t="0" r="762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2772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A34" w:rsidRPr="00D549CE" w:rsidRDefault="00010A34" w:rsidP="00010A34">
      <w:pPr>
        <w:jc w:val="center"/>
        <w:rPr>
          <w:rFonts w:ascii="Times New Roman" w:hAnsi="Times New Roman"/>
          <w:b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Инструкция по сборке.</w:t>
      </w:r>
    </w:p>
    <w:p w:rsidR="00010A34" w:rsidRDefault="00010A34" w:rsidP="00010A34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noProof/>
          <w:sz w:val="24"/>
          <w:szCs w:val="24"/>
        </w:rPr>
        <w:t xml:space="preserve">1. </w:t>
      </w:r>
      <w:r w:rsidR="00DC7FEF">
        <w:rPr>
          <w:rFonts w:ascii="Times New Roman" w:hAnsi="Times New Roman"/>
          <w:noProof/>
          <w:sz w:val="24"/>
          <w:szCs w:val="24"/>
        </w:rPr>
        <w:t>Сборка каркаса</w:t>
      </w:r>
      <w:r w:rsidR="007A3335">
        <w:rPr>
          <w:rFonts w:ascii="Times New Roman" w:hAnsi="Times New Roman"/>
          <w:noProof/>
          <w:sz w:val="24"/>
          <w:szCs w:val="24"/>
        </w:rPr>
        <w:t>,</w:t>
      </w:r>
      <w:r w:rsidR="00E46C75">
        <w:rPr>
          <w:rFonts w:ascii="Times New Roman" w:hAnsi="Times New Roman"/>
          <w:noProof/>
          <w:sz w:val="24"/>
          <w:szCs w:val="24"/>
        </w:rPr>
        <w:t xml:space="preserve"> установка</w:t>
      </w:r>
      <w:r w:rsidR="007A3335">
        <w:rPr>
          <w:rFonts w:ascii="Times New Roman" w:hAnsi="Times New Roman"/>
          <w:noProof/>
          <w:sz w:val="24"/>
          <w:szCs w:val="24"/>
        </w:rPr>
        <w:t xml:space="preserve"> задней стенки</w:t>
      </w:r>
    </w:p>
    <w:p w:rsidR="00DD6E31" w:rsidRDefault="00DD6E31" w:rsidP="00DD6E31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659630" cy="5018405"/>
            <wp:effectExtent l="1905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E31" w:rsidRDefault="00DD6E31" w:rsidP="00DD6E31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D6E31" w:rsidRDefault="00DD6E31" w:rsidP="00DD6E31">
      <w:pPr>
        <w:jc w:val="both"/>
        <w:rPr>
          <w:rFonts w:ascii="Times New Roman" w:hAnsi="Times New Roman"/>
          <w:noProof/>
          <w:sz w:val="24"/>
          <w:szCs w:val="24"/>
        </w:rPr>
      </w:pPr>
    </w:p>
    <w:p w:rsidR="00D549CE" w:rsidRPr="00DD6E31" w:rsidRDefault="00D549CE" w:rsidP="00DD6E31">
      <w:pPr>
        <w:jc w:val="both"/>
        <w:rPr>
          <w:rFonts w:ascii="Times New Roman" w:hAnsi="Times New Roman"/>
          <w:noProof/>
          <w:sz w:val="24"/>
          <w:szCs w:val="24"/>
        </w:rPr>
      </w:pPr>
      <w:r w:rsidRPr="00D549CE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W w:w="6940" w:type="dxa"/>
        <w:tblInd w:w="96" w:type="dxa"/>
        <w:tblLook w:val="04A0"/>
      </w:tblPr>
      <w:tblGrid>
        <w:gridCol w:w="5020"/>
        <w:gridCol w:w="960"/>
        <w:gridCol w:w="960"/>
      </w:tblGrid>
      <w:tr w:rsidR="00DD6E31" w:rsidRPr="00DD6E31" w:rsidTr="00DD6E31">
        <w:trPr>
          <w:trHeight w:val="300"/>
        </w:trPr>
        <w:tc>
          <w:tcPr>
            <w:tcW w:w="5020" w:type="dxa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Гвозди стр. 1,2*20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960" w:type="dxa"/>
            <w:tcBorders>
              <w:top w:val="single" w:sz="4" w:space="0" w:color="993300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Болт для стяжки RAFIX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Винт М4*15 </w:t>
            </w:r>
            <w:proofErr w:type="gram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4*16  Оксфорд. Мадрид, Континент </w:t>
            </w: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т.д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Винт М4*25 Хилтон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Демпфер </w:t>
            </w: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самоклейка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6,3*50 цинк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Заглушка на корпус RAFIX 20 белая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к </w:t>
            </w: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евровинту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Заглушка под </w:t>
            </w: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экцентрик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Ключ под </w:t>
            </w: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евровинт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Направляющие шариковые для ящиков 500мм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компл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Петля 90 градусов с доводчиком</w:t>
            </w:r>
            <w:r w:rsidR="005E7AD0">
              <w:rPr>
                <w:rFonts w:ascii="Arial" w:hAnsi="Arial" w:cs="Arial"/>
                <w:color w:val="000000"/>
                <w:sz w:val="20"/>
                <w:szCs w:val="20"/>
              </w:rPr>
              <w:t xml:space="preserve"> (равнолежащая)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Петля </w:t>
            </w: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полунакладная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с доводчиком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Подпятник в ассортименте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433C6F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3C6F">
              <w:rPr>
                <w:rFonts w:ascii="Arial" w:hAnsi="Arial" w:cs="Arial"/>
                <w:color w:val="000000"/>
                <w:sz w:val="20"/>
                <w:szCs w:val="20"/>
              </w:rPr>
              <w:t>Полкодержатель Г-образный малый, никель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Ручка-кнопка RK-009 бронза (RK-020 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3,5*16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4*25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Саморез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4*30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Штангодержатель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овальной штанги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эксцентриковая RAFIX с утолщением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Стяжка эксцентрик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Шайба под ручку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  <w:tr w:rsidR="00DD6E31" w:rsidRPr="00DD6E31" w:rsidTr="00DD6E31">
        <w:trPr>
          <w:trHeight w:val="300"/>
        </w:trPr>
        <w:tc>
          <w:tcPr>
            <w:tcW w:w="5020" w:type="dxa"/>
            <w:tcBorders>
              <w:top w:val="nil"/>
              <w:left w:val="single" w:sz="4" w:space="0" w:color="993300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Шканты</w:t>
            </w:r>
            <w:proofErr w:type="spellEnd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 xml:space="preserve"> 30*8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993300"/>
              <w:right w:val="single" w:sz="4" w:space="0" w:color="993300"/>
            </w:tcBorders>
            <w:shd w:val="clear" w:color="000000" w:fill="FFFFFF"/>
            <w:noWrap/>
            <w:hideMark/>
          </w:tcPr>
          <w:p w:rsidR="00DD6E31" w:rsidRPr="00DD6E31" w:rsidRDefault="00DD6E31" w:rsidP="00DD6E3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6E31">
              <w:rPr>
                <w:rFonts w:ascii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</w:p>
        </w:tc>
      </w:tr>
    </w:tbl>
    <w:p w:rsidR="00D549CE" w:rsidRPr="00010A34" w:rsidRDefault="00D549CE" w:rsidP="00010A34">
      <w:pPr>
        <w:jc w:val="both"/>
        <w:rPr>
          <w:rFonts w:ascii="Times New Roman" w:hAnsi="Times New Roman"/>
          <w:noProof/>
          <w:sz w:val="24"/>
          <w:szCs w:val="24"/>
        </w:rPr>
      </w:pPr>
    </w:p>
    <w:sectPr w:rsidR="00D549CE" w:rsidRPr="00010A34" w:rsidSect="005C1D3D">
      <w:pgSz w:w="16838" w:h="11907" w:orient="landscape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CC58FC"/>
    <w:multiLevelType w:val="hybridMultilevel"/>
    <w:tmpl w:val="59BA9D9A"/>
    <w:lvl w:ilvl="0" w:tplc="9FB449FE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FA9CCACA">
      <w:numFmt w:val="none"/>
      <w:lvlText w:val=""/>
      <w:lvlJc w:val="left"/>
      <w:pPr>
        <w:tabs>
          <w:tab w:val="num" w:pos="360"/>
        </w:tabs>
      </w:pPr>
    </w:lvl>
    <w:lvl w:ilvl="2" w:tplc="2D48AE1C">
      <w:numFmt w:val="none"/>
      <w:lvlText w:val=""/>
      <w:lvlJc w:val="left"/>
      <w:pPr>
        <w:tabs>
          <w:tab w:val="num" w:pos="360"/>
        </w:tabs>
      </w:pPr>
    </w:lvl>
    <w:lvl w:ilvl="3" w:tplc="E2625980">
      <w:numFmt w:val="none"/>
      <w:lvlText w:val=""/>
      <w:lvlJc w:val="left"/>
      <w:pPr>
        <w:tabs>
          <w:tab w:val="num" w:pos="360"/>
        </w:tabs>
      </w:pPr>
    </w:lvl>
    <w:lvl w:ilvl="4" w:tplc="E8D28332">
      <w:numFmt w:val="none"/>
      <w:lvlText w:val=""/>
      <w:lvlJc w:val="left"/>
      <w:pPr>
        <w:tabs>
          <w:tab w:val="num" w:pos="360"/>
        </w:tabs>
      </w:pPr>
    </w:lvl>
    <w:lvl w:ilvl="5" w:tplc="73E6AB2E">
      <w:numFmt w:val="none"/>
      <w:lvlText w:val=""/>
      <w:lvlJc w:val="left"/>
      <w:pPr>
        <w:tabs>
          <w:tab w:val="num" w:pos="360"/>
        </w:tabs>
      </w:pPr>
    </w:lvl>
    <w:lvl w:ilvl="6" w:tplc="85581C22">
      <w:numFmt w:val="none"/>
      <w:lvlText w:val=""/>
      <w:lvlJc w:val="left"/>
      <w:pPr>
        <w:tabs>
          <w:tab w:val="num" w:pos="360"/>
        </w:tabs>
      </w:pPr>
    </w:lvl>
    <w:lvl w:ilvl="7" w:tplc="AD981872">
      <w:numFmt w:val="none"/>
      <w:lvlText w:val=""/>
      <w:lvlJc w:val="left"/>
      <w:pPr>
        <w:tabs>
          <w:tab w:val="num" w:pos="360"/>
        </w:tabs>
      </w:pPr>
    </w:lvl>
    <w:lvl w:ilvl="8" w:tplc="3DD0DF3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9CE"/>
    <w:rsid w:val="00010A34"/>
    <w:rsid w:val="001462B9"/>
    <w:rsid w:val="001A0BEA"/>
    <w:rsid w:val="001B08FB"/>
    <w:rsid w:val="002862E2"/>
    <w:rsid w:val="002B47A4"/>
    <w:rsid w:val="002E7D6D"/>
    <w:rsid w:val="002F4576"/>
    <w:rsid w:val="0034154E"/>
    <w:rsid w:val="00370DA8"/>
    <w:rsid w:val="003712E3"/>
    <w:rsid w:val="003770C8"/>
    <w:rsid w:val="00380364"/>
    <w:rsid w:val="003A66E9"/>
    <w:rsid w:val="00433C6F"/>
    <w:rsid w:val="004A1818"/>
    <w:rsid w:val="004E62FA"/>
    <w:rsid w:val="005C1D3D"/>
    <w:rsid w:val="005E7AD0"/>
    <w:rsid w:val="007066CA"/>
    <w:rsid w:val="007A3335"/>
    <w:rsid w:val="007E447C"/>
    <w:rsid w:val="008400A0"/>
    <w:rsid w:val="00843097"/>
    <w:rsid w:val="0084508C"/>
    <w:rsid w:val="00875580"/>
    <w:rsid w:val="0095750C"/>
    <w:rsid w:val="00A22D85"/>
    <w:rsid w:val="00AB07CB"/>
    <w:rsid w:val="00BC6DA2"/>
    <w:rsid w:val="00C179C9"/>
    <w:rsid w:val="00C94D99"/>
    <w:rsid w:val="00CE0A12"/>
    <w:rsid w:val="00D241FA"/>
    <w:rsid w:val="00D549CE"/>
    <w:rsid w:val="00D81989"/>
    <w:rsid w:val="00DB222A"/>
    <w:rsid w:val="00DC7FEF"/>
    <w:rsid w:val="00DD6E31"/>
    <w:rsid w:val="00E242C2"/>
    <w:rsid w:val="00E46C75"/>
    <w:rsid w:val="00E80E43"/>
    <w:rsid w:val="00E87423"/>
    <w:rsid w:val="00F7258B"/>
    <w:rsid w:val="00F7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9C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549CE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rsid w:val="00D549C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D549CE"/>
    <w:pPr>
      <w:spacing w:after="0" w:line="240" w:lineRule="auto"/>
      <w:jc w:val="center"/>
    </w:pPr>
    <w:rPr>
      <w:rFonts w:ascii="Times New Roman" w:hAnsi="Times New Roman"/>
      <w:sz w:val="32"/>
      <w:szCs w:val="24"/>
    </w:rPr>
  </w:style>
  <w:style w:type="character" w:customStyle="1" w:styleId="a6">
    <w:name w:val="Название Знак"/>
    <w:basedOn w:val="a0"/>
    <w:link w:val="a5"/>
    <w:rsid w:val="00D549CE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styleId="a7">
    <w:name w:val="Hyperlink"/>
    <w:basedOn w:val="a0"/>
    <w:uiPriority w:val="99"/>
    <w:unhideWhenUsed/>
    <w:rsid w:val="00D549C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5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C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7F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belmarket31.ru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2019-08-23T12:27:00Z</cp:lastPrinted>
  <dcterms:created xsi:type="dcterms:W3CDTF">2019-08-23T11:53:00Z</dcterms:created>
  <dcterms:modified xsi:type="dcterms:W3CDTF">2019-09-18T12:46:00Z</dcterms:modified>
</cp:coreProperties>
</file>